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Управлением образования и молодежной политики администрации района проводится мониторинг потребности населения в услугах.</w:t>
      </w:r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В муниципальных учреждениях (школы, детские сады, центр творчества детей и молодежи «Спектр», районный комплексный молодежный центр «Луч», «Центр развития образования»), подведомственных управлению образования и молодежной политики администрации района, оказываются следующие виды муниципальных услуг и работ, в сфере образования и молодежной политики:</w:t>
      </w:r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образования, присмотр  и  уход</w:t>
      </w:r>
      <w:r w:rsidR="00DD6E2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общего, основного общего, среднего общего образования</w:t>
      </w:r>
      <w:r w:rsidR="00DD6E29">
        <w:rPr>
          <w:rFonts w:ascii="Times New Roman" w:hAnsi="Times New Roman" w:cs="Times New Roman"/>
          <w:sz w:val="28"/>
          <w:szCs w:val="28"/>
        </w:rPr>
        <w:t>;</w:t>
      </w:r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общеразвивающих программ</w:t>
      </w:r>
      <w:r w:rsidR="00DD6E29">
        <w:rPr>
          <w:rFonts w:ascii="Times New Roman" w:hAnsi="Times New Roman" w:cs="Times New Roman"/>
          <w:sz w:val="28"/>
          <w:szCs w:val="28"/>
        </w:rPr>
        <w:t>;</w:t>
      </w:r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предоставление питания</w:t>
      </w:r>
      <w:r w:rsidR="00DD6E29">
        <w:rPr>
          <w:rFonts w:ascii="Times New Roman" w:hAnsi="Times New Roman" w:cs="Times New Roman"/>
          <w:sz w:val="28"/>
          <w:szCs w:val="28"/>
        </w:rPr>
        <w:t>;</w:t>
      </w:r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организация отдыха детей и молодежи</w:t>
      </w:r>
      <w:r w:rsidR="00DD6E29">
        <w:rPr>
          <w:rFonts w:ascii="Times New Roman" w:hAnsi="Times New Roman" w:cs="Times New Roman"/>
          <w:sz w:val="28"/>
          <w:szCs w:val="28"/>
        </w:rPr>
        <w:t>;</w:t>
      </w:r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психолого-медико-педагогическое обследование детей</w:t>
      </w:r>
      <w:r w:rsidR="00DD6E29">
        <w:rPr>
          <w:rFonts w:ascii="Times New Roman" w:hAnsi="Times New Roman" w:cs="Times New Roman"/>
          <w:sz w:val="28"/>
          <w:szCs w:val="28"/>
        </w:rPr>
        <w:t>;</w:t>
      </w:r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="00DD6E29">
        <w:rPr>
          <w:rFonts w:ascii="Times New Roman" w:hAnsi="Times New Roman" w:cs="Times New Roman"/>
          <w:sz w:val="28"/>
          <w:szCs w:val="28"/>
        </w:rPr>
        <w:t>;</w:t>
      </w:r>
    </w:p>
    <w:p w:rsidR="00C957C3" w:rsidRP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организация проведения общественно-значимых мероприятий в сфере образования, науки и молодежной политики</w:t>
      </w:r>
      <w:r w:rsidR="00DD6E29">
        <w:rPr>
          <w:rFonts w:ascii="Times New Roman" w:hAnsi="Times New Roman" w:cs="Times New Roman"/>
          <w:sz w:val="28"/>
          <w:szCs w:val="28"/>
        </w:rPr>
        <w:t>;</w:t>
      </w:r>
    </w:p>
    <w:p w:rsidR="00714085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</w:r>
    </w:p>
    <w:p w:rsidR="008B58D8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потребности населения в муниципальных услугах, не оказываемых муниципальными организациями, но востребованными у граждан, в июне 2017 года, 100% опрошенных устраивает перечень услуг, оказываемых образовательными организациями района. </w:t>
      </w:r>
    </w:p>
    <w:p w:rsidR="00C957C3" w:rsidRDefault="00C957C3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мониторинга населения в декабре 2017 года удовлетворенность услугами  в сфере образования составляет 100%.</w:t>
      </w:r>
    </w:p>
    <w:p w:rsidR="008B58D8" w:rsidRPr="00C957C3" w:rsidRDefault="008B58D8" w:rsidP="008B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D8">
        <w:rPr>
          <w:rFonts w:ascii="Times New Roman" w:hAnsi="Times New Roman" w:cs="Times New Roman"/>
          <w:sz w:val="28"/>
          <w:szCs w:val="28"/>
        </w:rPr>
        <w:t>Потребность в расширении спектра услуг, не оказываемых муниципальными образовательными организациями района, но востребованными у граждан, по результатам мониторинга отсутствует.</w:t>
      </w:r>
    </w:p>
    <w:sectPr w:rsidR="008B58D8" w:rsidRPr="00C9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95"/>
    <w:rsid w:val="00423395"/>
    <w:rsid w:val="0064776F"/>
    <w:rsid w:val="00714085"/>
    <w:rsid w:val="008B58D8"/>
    <w:rsid w:val="00C957C3"/>
    <w:rsid w:val="00D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Петушкова Марина Валериевна</dc:creator>
  <cp:lastModifiedBy>Яковенко Мария Георгиевна</cp:lastModifiedBy>
  <cp:revision>3</cp:revision>
  <cp:lastPrinted>2018-03-22T08:32:00Z</cp:lastPrinted>
  <dcterms:created xsi:type="dcterms:W3CDTF">2018-03-22T08:33:00Z</dcterms:created>
  <dcterms:modified xsi:type="dcterms:W3CDTF">2018-03-22T09:55:00Z</dcterms:modified>
</cp:coreProperties>
</file>